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79A1B39E" w:rsidR="004C3321" w:rsidRPr="004323A2" w:rsidRDefault="006F7B87" w:rsidP="004C3321">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sidR="00FA29C9">
        <w:rPr>
          <w:rFonts w:cs="Arial"/>
          <w:sz w:val="24"/>
          <w:szCs w:val="24"/>
        </w:rPr>
        <w:t>-bis</w:t>
      </w:r>
      <w:r w:rsidR="004C3321">
        <w:rPr>
          <w:rFonts w:eastAsiaTheme="minorEastAsia" w:cs="Arial" w:hint="eastAsia"/>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6407B3" w:rsidRPr="006407B3">
        <w:rPr>
          <w:rFonts w:eastAsiaTheme="minorEastAsia" w:cs="Arial"/>
          <w:sz w:val="24"/>
          <w:szCs w:val="24"/>
        </w:rPr>
        <w:t>R4-2316139</w:t>
      </w:r>
    </w:p>
    <w:p w14:paraId="5E00C931" w14:textId="39521426" w:rsidR="004C3321" w:rsidRPr="00457A10" w:rsidRDefault="00185104" w:rsidP="004C3321">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006F7B87" w:rsidRPr="006F7B87">
        <w:rPr>
          <w:rFonts w:eastAsia="宋体" w:cs="Arial"/>
          <w:sz w:val="24"/>
          <w:szCs w:val="24"/>
        </w:rPr>
        <w:t xml:space="preserve">, </w:t>
      </w:r>
      <w:r>
        <w:rPr>
          <w:rFonts w:eastAsia="宋体" w:cs="Arial"/>
          <w:sz w:val="24"/>
          <w:szCs w:val="24"/>
        </w:rPr>
        <w:t>China</w:t>
      </w:r>
      <w:r w:rsidR="006F7B87" w:rsidRPr="006F7B87">
        <w:rPr>
          <w:rFonts w:eastAsia="宋体" w:cs="Arial"/>
          <w:sz w:val="24"/>
          <w:szCs w:val="24"/>
        </w:rPr>
        <w:t xml:space="preserve">, </w:t>
      </w:r>
      <w:r>
        <w:rPr>
          <w:rFonts w:eastAsia="宋体" w:cs="Arial"/>
          <w:sz w:val="24"/>
          <w:szCs w:val="24"/>
        </w:rPr>
        <w:t>October</w:t>
      </w:r>
      <w:r w:rsidR="006F7B87" w:rsidRPr="006F7B87">
        <w:rPr>
          <w:rFonts w:eastAsia="宋体" w:cs="Arial"/>
          <w:sz w:val="24"/>
          <w:szCs w:val="24"/>
        </w:rPr>
        <w:t xml:space="preserve"> </w:t>
      </w:r>
      <w:r>
        <w:rPr>
          <w:rFonts w:eastAsia="宋体" w:cs="Arial"/>
          <w:sz w:val="24"/>
          <w:szCs w:val="24"/>
        </w:rPr>
        <w:t>09</w:t>
      </w:r>
      <w:r w:rsidR="006F7B87" w:rsidRPr="006F7B87">
        <w:rPr>
          <w:rFonts w:eastAsia="宋体" w:cs="Arial"/>
          <w:sz w:val="24"/>
          <w:szCs w:val="24"/>
        </w:rPr>
        <w:t xml:space="preserve"> – </w:t>
      </w:r>
      <w:r>
        <w:rPr>
          <w:rFonts w:eastAsia="宋体" w:cs="Arial"/>
          <w:sz w:val="24"/>
          <w:szCs w:val="24"/>
        </w:rPr>
        <w:t>October</w:t>
      </w:r>
      <w:r w:rsidR="006F7B87" w:rsidRPr="006F7B87">
        <w:rPr>
          <w:rFonts w:eastAsia="宋体" w:cs="Arial"/>
          <w:sz w:val="24"/>
          <w:szCs w:val="24"/>
        </w:rPr>
        <w:t xml:space="preserve"> </w:t>
      </w:r>
      <w:r>
        <w:rPr>
          <w:rFonts w:eastAsia="宋体" w:cs="Arial"/>
          <w:sz w:val="24"/>
          <w:szCs w:val="24"/>
        </w:rPr>
        <w:t>13</w:t>
      </w:r>
      <w:r w:rsidR="006F7B87" w:rsidRPr="006F7B87">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69AD3A3E"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BA6632">
        <w:rPr>
          <w:rFonts w:ascii="Arial" w:hAnsi="Arial" w:cs="Arial"/>
          <w:b/>
          <w:sz w:val="22"/>
          <w:szCs w:val="22"/>
        </w:rPr>
        <w:t>5.8.2.2</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F4048AE"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1CE8" w:rsidRPr="00C41CE8">
        <w:rPr>
          <w:rFonts w:ascii="Arial" w:hAnsi="Arial" w:cs="Arial"/>
          <w:b/>
          <w:sz w:val="22"/>
          <w:szCs w:val="22"/>
        </w:rPr>
        <w:t>Discussion on other enhancements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020D5D3E"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C65816" w:rsidRPr="00616573">
        <w:rPr>
          <w:rFonts w:eastAsiaTheme="minorEastAsia"/>
          <w:sz w:val="22"/>
          <w:szCs w:val="22"/>
        </w:rPr>
        <w:t>10</w:t>
      </w:r>
      <w:r w:rsidR="00AD1F59">
        <w:rPr>
          <w:rFonts w:eastAsiaTheme="minorEastAsia"/>
          <w:sz w:val="22"/>
          <w:szCs w:val="22"/>
        </w:rPr>
        <w:t>8</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1E5A835A"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670F">
        <w:rPr>
          <w:rFonts w:eastAsiaTheme="minorEastAsia"/>
          <w:sz w:val="22"/>
          <w:szCs w:val="22"/>
        </w:rPr>
        <w:t xml:space="preserve">UE capability and </w:t>
      </w:r>
      <w:r w:rsidR="00C0670F" w:rsidRPr="00C0670F">
        <w:rPr>
          <w:rFonts w:eastAsiaTheme="minorEastAsia"/>
          <w:sz w:val="22"/>
          <w:szCs w:val="22"/>
        </w:rPr>
        <w:t>other enhancements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984A4A0" w14:textId="43EA0EEC" w:rsidR="0068500F" w:rsidRPr="008121FC" w:rsidRDefault="00804D83" w:rsidP="005157B8">
      <w:pPr>
        <w:pStyle w:val="afff6"/>
      </w:pPr>
      <w:r w:rsidRPr="00804D83">
        <w:t>UE capability and others</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3D7415" w14:paraId="769501F9" w14:textId="77777777" w:rsidTr="004A221F">
        <w:trPr>
          <w:jc w:val="center"/>
        </w:trPr>
        <w:tc>
          <w:tcPr>
            <w:tcW w:w="9629" w:type="dxa"/>
          </w:tcPr>
          <w:p w14:paraId="2AFC3B7F" w14:textId="77777777" w:rsidR="003D7415" w:rsidRPr="003D7415" w:rsidRDefault="003D7415" w:rsidP="003D7415">
            <w:pPr>
              <w:rPr>
                <w:b/>
                <w:sz w:val="20"/>
                <w:szCs w:val="20"/>
                <w:u w:val="single"/>
                <w:lang w:eastAsia="ko-KR"/>
              </w:rPr>
            </w:pPr>
            <w:r w:rsidRPr="003D7415">
              <w:rPr>
                <w:b/>
                <w:sz w:val="20"/>
                <w:szCs w:val="20"/>
                <w:u w:val="single"/>
                <w:lang w:eastAsia="ko-KR"/>
              </w:rPr>
              <w:t xml:space="preserve">Issue 4-1-1: UE capability for FR2 </w:t>
            </w:r>
            <w:r w:rsidRPr="003D7415">
              <w:rPr>
                <w:rFonts w:hint="eastAsia"/>
                <w:b/>
                <w:sz w:val="20"/>
                <w:szCs w:val="20"/>
                <w:u w:val="single"/>
              </w:rPr>
              <w:t>unknown</w:t>
            </w:r>
            <w:r w:rsidRPr="003D7415">
              <w:rPr>
                <w:b/>
                <w:sz w:val="20"/>
                <w:szCs w:val="20"/>
                <w:u w:val="single"/>
              </w:rPr>
              <w:t xml:space="preserve"> </w:t>
            </w:r>
            <w:r w:rsidRPr="003D7415">
              <w:rPr>
                <w:b/>
                <w:sz w:val="20"/>
                <w:szCs w:val="20"/>
                <w:u w:val="single"/>
                <w:lang w:eastAsia="ko-KR"/>
              </w:rPr>
              <w:t>SCell activation enhancement</w:t>
            </w:r>
          </w:p>
          <w:p w14:paraId="29834849" w14:textId="77777777" w:rsidR="003D7415" w:rsidRPr="005A022A" w:rsidRDefault="003D7415" w:rsidP="003D7415">
            <w:pPr>
              <w:pStyle w:val="affd"/>
              <w:widowControl/>
              <w:numPr>
                <w:ilvl w:val="0"/>
                <w:numId w:val="22"/>
              </w:numPr>
              <w:spacing w:after="120" w:line="240" w:lineRule="auto"/>
              <w:ind w:firstLineChars="0"/>
              <w:rPr>
                <w:sz w:val="20"/>
                <w:szCs w:val="20"/>
              </w:rPr>
            </w:pPr>
            <w:r w:rsidRPr="005A022A">
              <w:rPr>
                <w:sz w:val="20"/>
                <w:szCs w:val="20"/>
              </w:rPr>
              <w:t xml:space="preserve">FFS: </w:t>
            </w:r>
          </w:p>
          <w:p w14:paraId="2C78E77F" w14:textId="77777777" w:rsidR="003D7415" w:rsidRPr="003D7415" w:rsidRDefault="003D7415" w:rsidP="003D7415">
            <w:pPr>
              <w:pStyle w:val="affd"/>
              <w:widowControl/>
              <w:numPr>
                <w:ilvl w:val="1"/>
                <w:numId w:val="22"/>
              </w:numPr>
              <w:spacing w:after="120" w:line="240" w:lineRule="auto"/>
              <w:ind w:firstLineChars="0"/>
              <w:rPr>
                <w:sz w:val="20"/>
                <w:szCs w:val="20"/>
              </w:rPr>
            </w:pPr>
            <w:r w:rsidRPr="003D7415">
              <w:rPr>
                <w:sz w:val="20"/>
                <w:szCs w:val="20"/>
              </w:rPr>
              <w:t xml:space="preserve">to introduce three UE capabilities for FR2 </w:t>
            </w:r>
            <w:r w:rsidRPr="003D7415">
              <w:rPr>
                <w:rFonts w:hint="eastAsia"/>
                <w:sz w:val="20"/>
                <w:szCs w:val="20"/>
              </w:rPr>
              <w:t>unknown</w:t>
            </w:r>
            <w:r w:rsidRPr="003D7415">
              <w:rPr>
                <w:sz w:val="20"/>
                <w:szCs w:val="20"/>
              </w:rPr>
              <w:t xml:space="preserve"> SCell activation enhancement:</w:t>
            </w:r>
          </w:p>
          <w:p w14:paraId="3555B7D9" w14:textId="77777777" w:rsidR="003D7415" w:rsidRPr="003D7415" w:rsidRDefault="003D7415" w:rsidP="003D7415">
            <w:pPr>
              <w:pStyle w:val="affd"/>
              <w:widowControl/>
              <w:numPr>
                <w:ilvl w:val="2"/>
                <w:numId w:val="22"/>
              </w:numPr>
              <w:spacing w:after="120" w:line="240" w:lineRule="auto"/>
              <w:ind w:firstLineChars="0"/>
              <w:rPr>
                <w:sz w:val="20"/>
                <w:szCs w:val="20"/>
              </w:rPr>
            </w:pPr>
            <w:r w:rsidRPr="003D7415">
              <w:rPr>
                <w:sz w:val="20"/>
                <w:szCs w:val="20"/>
              </w:rPr>
              <w:t>(1) One L3 measurement enhancement capability for unknown SCell activation, to indicate supporting the new L3 report after SCell activation command and using SSB periodicity instead of SMTC</w:t>
            </w:r>
          </w:p>
          <w:p w14:paraId="39AE80EE" w14:textId="021B34C3" w:rsidR="003D7415" w:rsidRPr="003D7415" w:rsidRDefault="003D7415" w:rsidP="003D7415">
            <w:pPr>
              <w:pStyle w:val="affd"/>
              <w:widowControl/>
              <w:numPr>
                <w:ilvl w:val="2"/>
                <w:numId w:val="22"/>
              </w:numPr>
              <w:spacing w:after="120" w:line="240" w:lineRule="auto"/>
              <w:ind w:firstLineChars="0"/>
              <w:rPr>
                <w:sz w:val="20"/>
                <w:szCs w:val="20"/>
              </w:rPr>
            </w:pPr>
            <w:r w:rsidRPr="003D7415">
              <w:rPr>
                <w:sz w:val="20"/>
                <w:szCs w:val="20"/>
              </w:rPr>
              <w:t>(2) Two beam sweeping factor reduction capability for L3 and L1, respectively, to indicate beam sweeping factor capability of X1 for cell detection part (X1*Trs) and beam sweeping factor capability of X2 for SSB based L1-RSRP measurement.</w:t>
            </w:r>
          </w:p>
        </w:tc>
      </w:tr>
    </w:tbl>
    <w:p w14:paraId="4D79B3A7" w14:textId="08A2D20F" w:rsidR="003D7415" w:rsidRDefault="003D7415" w:rsidP="003D7415">
      <w:pPr>
        <w:spacing w:after="120"/>
        <w:rPr>
          <w:rFonts w:eastAsiaTheme="minorEastAsia"/>
          <w:sz w:val="22"/>
          <w:szCs w:val="22"/>
          <w:highlight w:val="lightGray"/>
        </w:rPr>
      </w:pPr>
    </w:p>
    <w:p w14:paraId="4676525F" w14:textId="77777777" w:rsidR="004D4AEC" w:rsidRDefault="00656B25" w:rsidP="00656B25">
      <w:pPr>
        <w:spacing w:after="120"/>
        <w:rPr>
          <w:rFonts w:eastAsiaTheme="minorEastAsia"/>
          <w:sz w:val="22"/>
          <w:szCs w:val="22"/>
        </w:rPr>
      </w:pPr>
      <w:r>
        <w:rPr>
          <w:rFonts w:eastAsiaTheme="minorEastAsia"/>
          <w:sz w:val="22"/>
          <w:szCs w:val="22"/>
        </w:rPr>
        <w:t>As f</w:t>
      </w:r>
      <w:r w:rsidRPr="0046146B">
        <w:rPr>
          <w:rFonts w:eastAsiaTheme="minorEastAsia"/>
          <w:sz w:val="22"/>
          <w:szCs w:val="22"/>
        </w:rPr>
        <w:t xml:space="preserve">or </w:t>
      </w:r>
      <w:r>
        <w:rPr>
          <w:rFonts w:eastAsiaTheme="minorEastAsia"/>
          <w:sz w:val="22"/>
          <w:szCs w:val="22"/>
        </w:rPr>
        <w:t>UE capability for</w:t>
      </w:r>
      <w:r w:rsidRPr="00656B25">
        <w:t xml:space="preserve"> </w:t>
      </w:r>
      <w:r w:rsidRPr="00656B25">
        <w:rPr>
          <w:rFonts w:eastAsiaTheme="minorEastAsia"/>
          <w:sz w:val="22"/>
          <w:szCs w:val="22"/>
        </w:rPr>
        <w:t>FR2 unknown SCell activation enhancement</w:t>
      </w:r>
      <w:r>
        <w:rPr>
          <w:rFonts w:eastAsiaTheme="minorEastAsia"/>
          <w:sz w:val="22"/>
          <w:szCs w:val="22"/>
        </w:rPr>
        <w:t xml:space="preserve">, we support to introduce </w:t>
      </w:r>
      <w:r w:rsidR="00B75BAC" w:rsidRPr="00B75BAC">
        <w:rPr>
          <w:rFonts w:eastAsiaTheme="minorEastAsia"/>
          <w:sz w:val="22"/>
          <w:szCs w:val="22"/>
        </w:rPr>
        <w:t>L3 measurement enhancement capability</w:t>
      </w:r>
      <w:r>
        <w:rPr>
          <w:rFonts w:eastAsiaTheme="minorEastAsia"/>
          <w:sz w:val="22"/>
          <w:szCs w:val="22"/>
        </w:rPr>
        <w:t xml:space="preserve"> and </w:t>
      </w:r>
      <w:r w:rsidR="00B75BAC" w:rsidRPr="00B75BAC">
        <w:rPr>
          <w:rFonts w:eastAsiaTheme="minorEastAsia"/>
          <w:sz w:val="22"/>
          <w:szCs w:val="22"/>
        </w:rPr>
        <w:t>beam sweeping factor reduction capability</w:t>
      </w:r>
      <w:r w:rsidR="00B75BAC">
        <w:rPr>
          <w:rFonts w:eastAsiaTheme="minorEastAsia"/>
          <w:sz w:val="22"/>
          <w:szCs w:val="22"/>
        </w:rPr>
        <w:t xml:space="preserve">. </w:t>
      </w:r>
    </w:p>
    <w:p w14:paraId="02AC5528" w14:textId="0F50254B" w:rsidR="00656B25" w:rsidRDefault="005A022A" w:rsidP="00656B25">
      <w:pPr>
        <w:spacing w:after="120"/>
        <w:rPr>
          <w:sz w:val="20"/>
          <w:szCs w:val="20"/>
        </w:rPr>
      </w:pPr>
      <w:r>
        <w:rPr>
          <w:rFonts w:eastAsiaTheme="minorEastAsia"/>
          <w:sz w:val="22"/>
          <w:szCs w:val="22"/>
        </w:rPr>
        <w:t>F</w:t>
      </w:r>
      <w:r w:rsidR="00B75BAC">
        <w:rPr>
          <w:rFonts w:eastAsiaTheme="minorEastAsia"/>
          <w:sz w:val="22"/>
          <w:szCs w:val="22"/>
        </w:rPr>
        <w:t xml:space="preserve">or </w:t>
      </w:r>
      <w:r w:rsidR="00B75BAC" w:rsidRPr="00B75BAC">
        <w:rPr>
          <w:rFonts w:eastAsiaTheme="minorEastAsia"/>
          <w:sz w:val="22"/>
          <w:szCs w:val="22"/>
        </w:rPr>
        <w:t>L3 measurement enhancement</w:t>
      </w:r>
      <w:r w:rsidR="002D30A2" w:rsidRPr="002D30A2">
        <w:t xml:space="preserve"> </w:t>
      </w:r>
      <w:r w:rsidR="002D30A2" w:rsidRPr="002D30A2">
        <w:rPr>
          <w:rFonts w:eastAsiaTheme="minorEastAsia"/>
          <w:sz w:val="22"/>
          <w:szCs w:val="22"/>
        </w:rPr>
        <w:t>capability</w:t>
      </w:r>
      <w:r w:rsidR="00B75BAC">
        <w:rPr>
          <w:rFonts w:eastAsiaTheme="minorEastAsia"/>
          <w:sz w:val="22"/>
          <w:szCs w:val="22"/>
        </w:rPr>
        <w:t xml:space="preserve">, </w:t>
      </w:r>
      <w:r w:rsidR="00ED69DA">
        <w:rPr>
          <w:rFonts w:eastAsiaTheme="minorEastAsia"/>
          <w:sz w:val="22"/>
          <w:szCs w:val="22"/>
        </w:rPr>
        <w:t xml:space="preserve">the solution of </w:t>
      </w:r>
      <w:r w:rsidR="00ED69DA" w:rsidRPr="003D7415">
        <w:rPr>
          <w:sz w:val="20"/>
          <w:szCs w:val="20"/>
        </w:rPr>
        <w:t>new L3 report after SCell activation command</w:t>
      </w:r>
      <w:r w:rsidR="00ED69DA">
        <w:rPr>
          <w:sz w:val="20"/>
          <w:szCs w:val="20"/>
        </w:rPr>
        <w:t xml:space="preserve"> and the solution of </w:t>
      </w:r>
      <w:r w:rsidR="00ED69DA" w:rsidRPr="003D7415">
        <w:rPr>
          <w:sz w:val="20"/>
          <w:szCs w:val="20"/>
        </w:rPr>
        <w:t>using SSB periodicity instead of SMTC</w:t>
      </w:r>
      <w:r w:rsidR="00ED69DA">
        <w:rPr>
          <w:sz w:val="20"/>
          <w:szCs w:val="20"/>
        </w:rPr>
        <w:t xml:space="preserve"> are two different solutions, if </w:t>
      </w:r>
      <w:r w:rsidR="008A35E2">
        <w:rPr>
          <w:sz w:val="20"/>
          <w:szCs w:val="20"/>
        </w:rPr>
        <w:t xml:space="preserve">L3 measurement result is reported </w:t>
      </w:r>
      <w:r w:rsidR="008A35E2" w:rsidRPr="003D7415">
        <w:rPr>
          <w:sz w:val="20"/>
          <w:szCs w:val="20"/>
        </w:rPr>
        <w:t>after SCell activation command</w:t>
      </w:r>
      <w:r w:rsidR="008A35E2">
        <w:rPr>
          <w:sz w:val="20"/>
          <w:szCs w:val="20"/>
        </w:rPr>
        <w:t>,</w:t>
      </w:r>
      <w:r w:rsidR="00C7048E">
        <w:rPr>
          <w:sz w:val="20"/>
          <w:szCs w:val="20"/>
        </w:rPr>
        <w:t xml:space="preserve"> </w:t>
      </w:r>
      <w:r w:rsidR="00AC08CD">
        <w:rPr>
          <w:sz w:val="20"/>
          <w:szCs w:val="20"/>
        </w:rPr>
        <w:t xml:space="preserve">in our understanding, </w:t>
      </w:r>
      <w:r w:rsidR="009872EB">
        <w:rPr>
          <w:sz w:val="20"/>
          <w:szCs w:val="20"/>
        </w:rPr>
        <w:t xml:space="preserve">it’s </w:t>
      </w:r>
      <w:r w:rsidR="00C7048E">
        <w:rPr>
          <w:sz w:val="20"/>
          <w:szCs w:val="20"/>
        </w:rPr>
        <w:t xml:space="preserve">no need to consider </w:t>
      </w:r>
      <w:r w:rsidR="00C7048E" w:rsidRPr="003D7415">
        <w:rPr>
          <w:sz w:val="20"/>
          <w:szCs w:val="20"/>
        </w:rPr>
        <w:t>using SSB periodicity instead of SMTC</w:t>
      </w:r>
      <w:r w:rsidR="00C7048E">
        <w:rPr>
          <w:sz w:val="20"/>
          <w:szCs w:val="20"/>
        </w:rPr>
        <w:t xml:space="preserve"> </w:t>
      </w:r>
      <w:r w:rsidR="009872EB">
        <w:rPr>
          <w:sz w:val="20"/>
          <w:szCs w:val="20"/>
        </w:rPr>
        <w:t>because L3 part</w:t>
      </w:r>
      <w:r w:rsidR="008D2082">
        <w:rPr>
          <w:sz w:val="20"/>
          <w:szCs w:val="20"/>
        </w:rPr>
        <w:t xml:space="preserve"> and L1 part would</w:t>
      </w:r>
      <w:r w:rsidR="009872EB">
        <w:rPr>
          <w:sz w:val="20"/>
          <w:szCs w:val="20"/>
        </w:rPr>
        <w:t xml:space="preserve"> be skipped.</w:t>
      </w:r>
      <w:r w:rsidR="004B760E">
        <w:rPr>
          <w:sz w:val="20"/>
          <w:szCs w:val="20"/>
        </w:rPr>
        <w:t xml:space="preserve"> Therefore, </w:t>
      </w:r>
      <w:r w:rsidR="0099363F">
        <w:rPr>
          <w:sz w:val="20"/>
          <w:szCs w:val="20"/>
        </w:rPr>
        <w:t>f</w:t>
      </w:r>
      <w:r w:rsidR="0099363F" w:rsidRPr="0099363F">
        <w:rPr>
          <w:sz w:val="20"/>
          <w:szCs w:val="20"/>
        </w:rPr>
        <w:t xml:space="preserve">or L3 measurement enhancement capability, two separate UE capabilities for </w:t>
      </w:r>
      <w:r w:rsidR="000C00EF">
        <w:rPr>
          <w:sz w:val="20"/>
          <w:szCs w:val="20"/>
        </w:rPr>
        <w:t>t</w:t>
      </w:r>
      <w:r w:rsidR="000C00EF" w:rsidRPr="000C00EF">
        <w:rPr>
          <w:sz w:val="20"/>
          <w:szCs w:val="20"/>
        </w:rPr>
        <w:t>he solution of new L3 report after SCell activation command and the solution of using SSB periodicity instead of SMTC</w:t>
      </w:r>
      <w:r w:rsidR="0099363F">
        <w:rPr>
          <w:sz w:val="20"/>
          <w:szCs w:val="20"/>
        </w:rPr>
        <w:t xml:space="preserve"> may be more suitable</w:t>
      </w:r>
      <w:r w:rsidR="00900C33">
        <w:rPr>
          <w:sz w:val="20"/>
          <w:szCs w:val="20"/>
        </w:rPr>
        <w:t>.</w:t>
      </w:r>
    </w:p>
    <w:p w14:paraId="52CE4393" w14:textId="1CECF0AC" w:rsidR="004D4AEC" w:rsidRDefault="00587EA8" w:rsidP="00656B25">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587EA8">
        <w:rPr>
          <w:rFonts w:eastAsiaTheme="minorEastAsia"/>
          <w:sz w:val="22"/>
          <w:szCs w:val="22"/>
        </w:rPr>
        <w:t>beam sweeping factor reduction capability</w:t>
      </w:r>
      <w:r>
        <w:rPr>
          <w:rFonts w:eastAsiaTheme="minorEastAsia"/>
          <w:sz w:val="22"/>
          <w:szCs w:val="22"/>
        </w:rPr>
        <w:t xml:space="preserve">, </w:t>
      </w:r>
      <w:r w:rsidR="00597C48" w:rsidRPr="00597C48">
        <w:rPr>
          <w:rFonts w:eastAsiaTheme="minorEastAsia"/>
          <w:sz w:val="22"/>
          <w:szCs w:val="22"/>
        </w:rPr>
        <w:t>two beam sweeping factor reduction capability for L3 and L1</w:t>
      </w:r>
      <w:r w:rsidR="00752CDC">
        <w:rPr>
          <w:rFonts w:eastAsiaTheme="minorEastAsia"/>
          <w:sz w:val="22"/>
          <w:szCs w:val="22"/>
        </w:rPr>
        <w:t xml:space="preserve"> can be introduced</w:t>
      </w:r>
      <w:r w:rsidR="00597C48" w:rsidRPr="00597C48">
        <w:rPr>
          <w:rFonts w:eastAsiaTheme="minorEastAsia"/>
          <w:sz w:val="22"/>
          <w:szCs w:val="22"/>
        </w:rPr>
        <w:t xml:space="preserve"> respectively to indicate beam sweeping factor capability of X1 for cell detection part (X1*Trs) and beam sweeping factor capability of X2 for SSB based L1-RSRP measurement.</w:t>
      </w:r>
    </w:p>
    <w:p w14:paraId="4645029C" w14:textId="4199C591" w:rsidR="00656B25" w:rsidRDefault="007B7C22" w:rsidP="00656B25">
      <w:pPr>
        <w:spacing w:after="120"/>
        <w:rPr>
          <w:rFonts w:eastAsiaTheme="minorEastAsia"/>
          <w:b/>
          <w:sz w:val="22"/>
          <w:szCs w:val="22"/>
        </w:rPr>
      </w:pPr>
      <w:r w:rsidRPr="007B7C22">
        <w:rPr>
          <w:rFonts w:eastAsiaTheme="minorEastAsia" w:hint="eastAsia"/>
          <w:b/>
          <w:sz w:val="22"/>
          <w:szCs w:val="22"/>
        </w:rPr>
        <w:t>P</w:t>
      </w:r>
      <w:r w:rsidRPr="007B7C22">
        <w:rPr>
          <w:rFonts w:eastAsiaTheme="minorEastAsia"/>
          <w:b/>
          <w:sz w:val="22"/>
          <w:szCs w:val="22"/>
        </w:rPr>
        <w:t>roposal 1:</w:t>
      </w:r>
      <w:r w:rsidR="00326431">
        <w:rPr>
          <w:rFonts w:eastAsiaTheme="minorEastAsia"/>
          <w:b/>
          <w:sz w:val="22"/>
          <w:szCs w:val="22"/>
        </w:rPr>
        <w:t xml:space="preserve"> </w:t>
      </w:r>
      <w:r w:rsidR="002E016E">
        <w:rPr>
          <w:rFonts w:eastAsiaTheme="minorEastAsia"/>
          <w:b/>
          <w:sz w:val="22"/>
          <w:szCs w:val="22"/>
        </w:rPr>
        <w:t>I</w:t>
      </w:r>
      <w:r w:rsidR="00326431" w:rsidRPr="0041512D">
        <w:rPr>
          <w:rFonts w:eastAsiaTheme="minorEastAsia"/>
          <w:b/>
          <w:sz w:val="22"/>
          <w:szCs w:val="22"/>
        </w:rPr>
        <w:t>ntr</w:t>
      </w:r>
      <w:r w:rsidR="00326431" w:rsidRPr="00326431">
        <w:rPr>
          <w:rFonts w:eastAsiaTheme="minorEastAsia"/>
          <w:b/>
          <w:sz w:val="22"/>
          <w:szCs w:val="22"/>
        </w:rPr>
        <w:t xml:space="preserve">oduce L3 measurement enhancement </w:t>
      </w:r>
      <w:r w:rsidR="005460F2">
        <w:rPr>
          <w:rFonts w:eastAsiaTheme="minorEastAsia"/>
          <w:b/>
          <w:sz w:val="22"/>
          <w:szCs w:val="22"/>
        </w:rPr>
        <w:t xml:space="preserve">UE </w:t>
      </w:r>
      <w:r w:rsidR="00326431" w:rsidRPr="00326431">
        <w:rPr>
          <w:rFonts w:eastAsiaTheme="minorEastAsia"/>
          <w:b/>
          <w:sz w:val="22"/>
          <w:szCs w:val="22"/>
        </w:rPr>
        <w:t xml:space="preserve">capability and beam sweeping factor reduction </w:t>
      </w:r>
      <w:r w:rsidR="005460F2">
        <w:rPr>
          <w:rFonts w:eastAsiaTheme="minorEastAsia"/>
          <w:b/>
          <w:sz w:val="22"/>
          <w:szCs w:val="22"/>
        </w:rPr>
        <w:t xml:space="preserve">UE </w:t>
      </w:r>
      <w:r w:rsidR="00326431" w:rsidRPr="00326431">
        <w:rPr>
          <w:rFonts w:eastAsiaTheme="minorEastAsia"/>
          <w:b/>
          <w:sz w:val="22"/>
          <w:szCs w:val="22"/>
        </w:rPr>
        <w:t>capability</w:t>
      </w:r>
      <w:r w:rsidR="003B3B81">
        <w:rPr>
          <w:rFonts w:eastAsiaTheme="minorEastAsia"/>
          <w:b/>
          <w:sz w:val="22"/>
          <w:szCs w:val="22"/>
        </w:rPr>
        <w:t>.</w:t>
      </w:r>
    </w:p>
    <w:p w14:paraId="7EAD96C6" w14:textId="10B3659F" w:rsidR="009E1812" w:rsidRDefault="00FA5A44" w:rsidP="00656B25">
      <w:pPr>
        <w:spacing w:after="120"/>
        <w:rPr>
          <w:rFonts w:eastAsiaTheme="minorEastAsia"/>
          <w:b/>
          <w:sz w:val="22"/>
          <w:szCs w:val="22"/>
        </w:rPr>
      </w:pPr>
      <w:r>
        <w:rPr>
          <w:rFonts w:eastAsiaTheme="minorEastAsia"/>
          <w:b/>
          <w:sz w:val="22"/>
          <w:szCs w:val="22"/>
        </w:rPr>
        <w:t>Observation</w:t>
      </w:r>
      <w:r w:rsidR="00356420">
        <w:rPr>
          <w:rFonts w:eastAsiaTheme="minorEastAsia"/>
          <w:b/>
          <w:sz w:val="22"/>
          <w:szCs w:val="22"/>
        </w:rPr>
        <w:t xml:space="preserve"> 1:</w:t>
      </w:r>
      <w:r w:rsidR="008B23AC">
        <w:rPr>
          <w:rFonts w:eastAsiaTheme="minorEastAsia"/>
          <w:b/>
          <w:sz w:val="22"/>
          <w:szCs w:val="22"/>
        </w:rPr>
        <w:t xml:space="preserve"> T</w:t>
      </w:r>
      <w:r w:rsidR="008B23AC" w:rsidRPr="008B23AC">
        <w:rPr>
          <w:rFonts w:eastAsiaTheme="minorEastAsia"/>
          <w:b/>
          <w:sz w:val="22"/>
          <w:szCs w:val="22"/>
        </w:rPr>
        <w:t xml:space="preserve">he solution of new L3 report after SCell activation command and the solution of using SSB periodicity instead of SMTC are two different solutions, </w:t>
      </w:r>
      <w:r w:rsidR="00212A5C" w:rsidRPr="00212A5C">
        <w:rPr>
          <w:rFonts w:eastAsiaTheme="minorEastAsia"/>
          <w:b/>
          <w:sz w:val="22"/>
          <w:szCs w:val="22"/>
        </w:rPr>
        <w:t xml:space="preserve">if L3 measurement result is </w:t>
      </w:r>
      <w:r w:rsidR="00212A5C" w:rsidRPr="00212A5C">
        <w:rPr>
          <w:rFonts w:eastAsiaTheme="minorEastAsia"/>
          <w:b/>
          <w:sz w:val="22"/>
          <w:szCs w:val="22"/>
        </w:rPr>
        <w:lastRenderedPageBreak/>
        <w:t>reported after SCell activation command, it’s no need to consider using SSB periodicity instead of SMTC because L3 part and L1 part would be skipped</w:t>
      </w:r>
      <w:r w:rsidR="009E1812">
        <w:rPr>
          <w:rFonts w:eastAsiaTheme="minorEastAsia"/>
          <w:b/>
          <w:sz w:val="22"/>
          <w:szCs w:val="22"/>
        </w:rPr>
        <w:t>.</w:t>
      </w:r>
    </w:p>
    <w:p w14:paraId="35DA29C1" w14:textId="611E59A6" w:rsidR="00356420" w:rsidRDefault="00356420" w:rsidP="00656B25">
      <w:pPr>
        <w:spacing w:after="120"/>
        <w:rPr>
          <w:rFonts w:eastAsiaTheme="minorEastAsia"/>
          <w:b/>
          <w:sz w:val="22"/>
          <w:szCs w:val="22"/>
        </w:rPr>
      </w:pPr>
      <w:r>
        <w:rPr>
          <w:rFonts w:eastAsiaTheme="minorEastAsia"/>
          <w:b/>
          <w:sz w:val="22"/>
          <w:szCs w:val="22"/>
        </w:rPr>
        <w:t xml:space="preserve">Proposal 2: </w:t>
      </w:r>
      <w:r w:rsidR="00330EDD">
        <w:rPr>
          <w:rFonts w:eastAsiaTheme="minorEastAsia"/>
          <w:b/>
          <w:sz w:val="22"/>
          <w:szCs w:val="22"/>
        </w:rPr>
        <w:t>F</w:t>
      </w:r>
      <w:r w:rsidR="00330EDD" w:rsidRPr="00330EDD">
        <w:rPr>
          <w:rFonts w:eastAsiaTheme="minorEastAsia"/>
          <w:b/>
          <w:sz w:val="22"/>
          <w:szCs w:val="22"/>
        </w:rPr>
        <w:t>or L3 measurement enhancement</w:t>
      </w:r>
      <w:r w:rsidR="002D30A2" w:rsidRPr="002D30A2">
        <w:rPr>
          <w:rFonts w:eastAsiaTheme="minorEastAsia"/>
          <w:b/>
          <w:sz w:val="22"/>
          <w:szCs w:val="22"/>
        </w:rPr>
        <w:t xml:space="preserve"> </w:t>
      </w:r>
      <w:r w:rsidR="002D30A2" w:rsidRPr="00326431">
        <w:rPr>
          <w:rFonts w:eastAsiaTheme="minorEastAsia"/>
          <w:b/>
          <w:sz w:val="22"/>
          <w:szCs w:val="22"/>
        </w:rPr>
        <w:t>capability</w:t>
      </w:r>
      <w:r w:rsidR="00330EDD" w:rsidRPr="00330EDD">
        <w:rPr>
          <w:rFonts w:eastAsiaTheme="minorEastAsia"/>
          <w:b/>
          <w:sz w:val="22"/>
          <w:szCs w:val="22"/>
        </w:rPr>
        <w:t>,</w:t>
      </w:r>
      <w:r w:rsidR="00330EDD">
        <w:rPr>
          <w:rFonts w:eastAsiaTheme="minorEastAsia"/>
          <w:b/>
          <w:sz w:val="22"/>
          <w:szCs w:val="22"/>
        </w:rPr>
        <w:t xml:space="preserve"> </w:t>
      </w:r>
      <w:r w:rsidR="00826004" w:rsidRPr="00826004">
        <w:rPr>
          <w:rFonts w:eastAsiaTheme="minorEastAsia"/>
          <w:b/>
          <w:sz w:val="22"/>
          <w:szCs w:val="22"/>
        </w:rPr>
        <w:t>two separate UE capabilities for the solution of new L3 report after SCell activation command and the solution of using SSB periodicity instead of SMTC may be more suitable.</w:t>
      </w:r>
    </w:p>
    <w:p w14:paraId="29825985" w14:textId="54BA8C1C" w:rsidR="00B842F3" w:rsidRDefault="003C0A97" w:rsidP="00656B25">
      <w:pPr>
        <w:spacing w:after="120"/>
        <w:rPr>
          <w:rFonts w:eastAsiaTheme="minorEastAsia"/>
          <w:b/>
          <w:sz w:val="22"/>
          <w:szCs w:val="22"/>
        </w:rPr>
      </w:pPr>
      <w:r>
        <w:rPr>
          <w:rFonts w:eastAsiaTheme="minorEastAsia"/>
          <w:b/>
          <w:sz w:val="22"/>
          <w:szCs w:val="22"/>
        </w:rPr>
        <w:t xml:space="preserve">Proposal 3: </w:t>
      </w:r>
      <w:r w:rsidR="005374B3" w:rsidRPr="005374B3">
        <w:rPr>
          <w:rFonts w:eastAsiaTheme="minorEastAsia"/>
          <w:b/>
          <w:sz w:val="22"/>
          <w:szCs w:val="22"/>
        </w:rPr>
        <w:t>For beam sweeping factor reduction capability, two beam sweeping factor reduction capability for L3 and L1 can be introduced respectively to indicate beam sweeping factor capability of X1 for cell detection part (X1*Trs) and beam sweeping factor capability of X2 for SSB based L1-RSRP measurement.</w:t>
      </w:r>
    </w:p>
    <w:p w14:paraId="139DF0B5" w14:textId="77777777" w:rsidR="005374B3" w:rsidRPr="007B7C22" w:rsidRDefault="005374B3" w:rsidP="00656B25">
      <w:pPr>
        <w:spacing w:after="120"/>
        <w:rPr>
          <w:rFonts w:eastAsiaTheme="minorEastAsia"/>
          <w:b/>
          <w:sz w:val="22"/>
          <w:szCs w:val="22"/>
        </w:rPr>
      </w:pPr>
    </w:p>
    <w:p w14:paraId="5F169480" w14:textId="77777777" w:rsidR="00546FEE" w:rsidRPr="008121FC" w:rsidRDefault="00546FEE" w:rsidP="00546FEE">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46FEE" w:rsidRPr="00546FEE" w14:paraId="2A76B8ED" w14:textId="77777777" w:rsidTr="004A221F">
        <w:trPr>
          <w:jc w:val="center"/>
        </w:trPr>
        <w:tc>
          <w:tcPr>
            <w:tcW w:w="9629" w:type="dxa"/>
          </w:tcPr>
          <w:p w14:paraId="17CB00B1" w14:textId="77777777" w:rsidR="00546FEE" w:rsidRPr="00546FEE" w:rsidRDefault="00546FEE" w:rsidP="00546FEE">
            <w:pPr>
              <w:rPr>
                <w:b/>
                <w:sz w:val="20"/>
                <w:szCs w:val="20"/>
                <w:u w:val="single"/>
                <w:lang w:eastAsia="ko-KR"/>
              </w:rPr>
            </w:pPr>
            <w:r w:rsidRPr="00546FEE">
              <w:rPr>
                <w:b/>
                <w:sz w:val="20"/>
                <w:szCs w:val="20"/>
                <w:u w:val="single"/>
                <w:lang w:eastAsia="ko-KR"/>
              </w:rPr>
              <w:t>Issue 4-2-3: FR1 unknown SCell activation enhancement</w:t>
            </w:r>
          </w:p>
          <w:p w14:paraId="61E65772" w14:textId="77777777" w:rsidR="00546FEE" w:rsidRPr="005A022A" w:rsidRDefault="00546FEE" w:rsidP="00546FEE">
            <w:pPr>
              <w:pStyle w:val="affd"/>
              <w:widowControl/>
              <w:numPr>
                <w:ilvl w:val="0"/>
                <w:numId w:val="22"/>
              </w:numPr>
              <w:spacing w:after="120" w:line="240" w:lineRule="auto"/>
              <w:ind w:firstLineChars="0"/>
              <w:rPr>
                <w:sz w:val="20"/>
                <w:szCs w:val="20"/>
              </w:rPr>
            </w:pPr>
            <w:r w:rsidRPr="005A022A">
              <w:rPr>
                <w:sz w:val="20"/>
                <w:szCs w:val="20"/>
              </w:rPr>
              <w:t xml:space="preserve">FFS: </w:t>
            </w:r>
          </w:p>
          <w:p w14:paraId="5CB5A5C0" w14:textId="77777777" w:rsidR="00546FEE" w:rsidRPr="00546FEE" w:rsidRDefault="00546FEE" w:rsidP="00546FEE">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546FEE">
              <w:rPr>
                <w:sz w:val="20"/>
                <w:szCs w:val="20"/>
              </w:rPr>
              <w:t>the enhancement with L3 measurement report after SCell activation command can be used for FR1 SCell unknown activation delay.</w:t>
            </w:r>
          </w:p>
          <w:p w14:paraId="0AAA34B3" w14:textId="77777777" w:rsidR="006C3BE6" w:rsidRDefault="00546FEE" w:rsidP="00546FEE">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546FEE">
              <w:rPr>
                <w:sz w:val="20"/>
                <w:szCs w:val="20"/>
              </w:rPr>
              <w:t>with L3 measurement report after SCell activation command, the L3 part (Trs) and L1 part (T</w:t>
            </w:r>
            <w:r w:rsidRPr="00546FEE">
              <w:rPr>
                <w:sz w:val="20"/>
                <w:szCs w:val="20"/>
                <w:vertAlign w:val="subscript"/>
              </w:rPr>
              <w:t xml:space="preserve">L1-RSRP,measure </w:t>
            </w:r>
            <w:r w:rsidRPr="00546FEE">
              <w:rPr>
                <w:sz w:val="20"/>
                <w:szCs w:val="20"/>
              </w:rPr>
              <w:t>+ T</w:t>
            </w:r>
            <w:r w:rsidRPr="00546FEE">
              <w:rPr>
                <w:sz w:val="20"/>
                <w:szCs w:val="20"/>
                <w:vertAlign w:val="subscript"/>
              </w:rPr>
              <w:t>L1-RSRP,report</w:t>
            </w:r>
            <w:r w:rsidRPr="00546FEE">
              <w:rPr>
                <w:sz w:val="20"/>
                <w:szCs w:val="20"/>
              </w:rPr>
              <w:t>) can be removed from FR1 SCell activation delay requirements.</w:t>
            </w:r>
          </w:p>
          <w:p w14:paraId="3CC69CB6" w14:textId="5BA60211" w:rsidR="00546FEE" w:rsidRPr="006C3BE6" w:rsidRDefault="00546FEE" w:rsidP="00546FEE">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6C3BE6">
              <w:rPr>
                <w:sz w:val="20"/>
                <w:szCs w:val="20"/>
              </w:rPr>
              <w:t>if it is agreed to use SSB periodicity instead of SMTC periodicity for FR2 SSB periodicity instead of SMTC periodicity, this can also be used for FR1 SCell activation delay.</w:t>
            </w:r>
          </w:p>
        </w:tc>
      </w:tr>
    </w:tbl>
    <w:p w14:paraId="27A12887" w14:textId="33CA880F" w:rsidR="00546FEE" w:rsidRDefault="00546FEE" w:rsidP="00546FEE">
      <w:pPr>
        <w:spacing w:after="120"/>
        <w:rPr>
          <w:rFonts w:eastAsiaTheme="minorEastAsia"/>
          <w:sz w:val="22"/>
          <w:szCs w:val="22"/>
          <w:highlight w:val="lightGray"/>
        </w:rPr>
      </w:pPr>
    </w:p>
    <w:p w14:paraId="7BD26D6E" w14:textId="3037BB71" w:rsidR="00D14696" w:rsidRPr="00983D83" w:rsidRDefault="00D250B3" w:rsidP="00546FEE">
      <w:pPr>
        <w:spacing w:after="120"/>
        <w:rPr>
          <w:rFonts w:eastAsiaTheme="minorEastAsia"/>
          <w:sz w:val="22"/>
          <w:szCs w:val="22"/>
        </w:rPr>
      </w:pPr>
      <w:r>
        <w:rPr>
          <w:rFonts w:eastAsiaTheme="minorEastAsia"/>
          <w:sz w:val="22"/>
          <w:szCs w:val="22"/>
        </w:rPr>
        <w:t>In our views</w:t>
      </w:r>
      <w:r w:rsidR="00E51507">
        <w:rPr>
          <w:rFonts w:eastAsiaTheme="minorEastAsia"/>
          <w:sz w:val="22"/>
          <w:szCs w:val="22"/>
        </w:rPr>
        <w:t>,</w:t>
      </w:r>
      <w:r w:rsidR="002C3F73">
        <w:rPr>
          <w:rFonts w:eastAsiaTheme="minorEastAsia"/>
          <w:sz w:val="22"/>
          <w:szCs w:val="22"/>
        </w:rPr>
        <w:t xml:space="preserve"> </w:t>
      </w:r>
      <w:r w:rsidR="00983D83" w:rsidRPr="00983D83">
        <w:rPr>
          <w:rFonts w:eastAsiaTheme="minorEastAsia"/>
          <w:sz w:val="22"/>
          <w:szCs w:val="22"/>
        </w:rPr>
        <w:t>the enhancement with L3 measurement report after SCell activation command</w:t>
      </w:r>
      <w:r w:rsidR="00983D83">
        <w:rPr>
          <w:rFonts w:eastAsiaTheme="minorEastAsia"/>
          <w:sz w:val="22"/>
          <w:szCs w:val="22"/>
        </w:rPr>
        <w:t xml:space="preserve"> can be </w:t>
      </w:r>
      <w:r w:rsidR="00983D83" w:rsidRPr="00983D83">
        <w:rPr>
          <w:rFonts w:eastAsiaTheme="minorEastAsia"/>
          <w:sz w:val="22"/>
          <w:szCs w:val="22"/>
        </w:rPr>
        <w:t>extended to FR1</w:t>
      </w:r>
      <w:r w:rsidR="002A7159">
        <w:rPr>
          <w:rFonts w:eastAsiaTheme="minorEastAsia"/>
          <w:sz w:val="22"/>
          <w:szCs w:val="22"/>
        </w:rPr>
        <w:t xml:space="preserve"> and can be determined when FR2 case is concluded.</w:t>
      </w:r>
      <w:r w:rsidR="00292CB6">
        <w:rPr>
          <w:rFonts w:eastAsiaTheme="minorEastAsia"/>
          <w:sz w:val="22"/>
          <w:szCs w:val="22"/>
        </w:rPr>
        <w:t xml:space="preserve"> When </w:t>
      </w:r>
      <w:r w:rsidR="00292CB6" w:rsidRPr="00292CB6">
        <w:rPr>
          <w:rFonts w:eastAsiaTheme="minorEastAsia"/>
          <w:sz w:val="22"/>
          <w:szCs w:val="22"/>
        </w:rPr>
        <w:t>L3 measurement report after SCell activation command</w:t>
      </w:r>
      <w:r w:rsidR="00292CB6">
        <w:rPr>
          <w:rFonts w:eastAsiaTheme="minorEastAsia"/>
          <w:sz w:val="22"/>
          <w:szCs w:val="22"/>
        </w:rPr>
        <w:t>, L3 part and L1 measurement</w:t>
      </w:r>
      <w:r w:rsidR="000D34EF">
        <w:rPr>
          <w:rFonts w:eastAsiaTheme="minorEastAsia"/>
          <w:sz w:val="22"/>
          <w:szCs w:val="22"/>
        </w:rPr>
        <w:t xml:space="preserve"> for FR1 SCell activation</w:t>
      </w:r>
      <w:r w:rsidR="00292CB6">
        <w:rPr>
          <w:rFonts w:eastAsiaTheme="minorEastAsia"/>
          <w:sz w:val="22"/>
          <w:szCs w:val="22"/>
        </w:rPr>
        <w:t xml:space="preserve"> can be skipped which is similar with FR2 case.</w:t>
      </w:r>
    </w:p>
    <w:p w14:paraId="38E21506" w14:textId="621EA0FB" w:rsidR="00D14696" w:rsidRDefault="007926C1" w:rsidP="00546FEE">
      <w:pPr>
        <w:spacing w:after="120"/>
        <w:rPr>
          <w:rFonts w:eastAsiaTheme="minorEastAsia"/>
          <w:b/>
          <w:sz w:val="22"/>
          <w:szCs w:val="22"/>
        </w:rPr>
      </w:pPr>
      <w:r w:rsidRPr="002C3F73">
        <w:rPr>
          <w:rFonts w:eastAsiaTheme="minorEastAsia" w:hint="eastAsia"/>
          <w:b/>
          <w:sz w:val="22"/>
          <w:szCs w:val="22"/>
        </w:rPr>
        <w:t>P</w:t>
      </w:r>
      <w:r w:rsidRPr="002C3F73">
        <w:rPr>
          <w:rFonts w:eastAsiaTheme="minorEastAsia"/>
          <w:b/>
          <w:sz w:val="22"/>
          <w:szCs w:val="22"/>
        </w:rPr>
        <w:t xml:space="preserve">roposal 4: </w:t>
      </w:r>
      <w:r w:rsidR="00492F10">
        <w:rPr>
          <w:rFonts w:eastAsiaTheme="minorEastAsia"/>
          <w:b/>
          <w:sz w:val="22"/>
          <w:szCs w:val="22"/>
        </w:rPr>
        <w:t>T</w:t>
      </w:r>
      <w:r w:rsidR="00081931" w:rsidRPr="00081931">
        <w:rPr>
          <w:rFonts w:eastAsiaTheme="minorEastAsia"/>
          <w:b/>
          <w:sz w:val="22"/>
          <w:szCs w:val="22"/>
        </w:rPr>
        <w:t>he enhancement with L3 measurement report after SCell activation command can be extended to FR1 and can be determined when FR2 case is concluded.</w:t>
      </w:r>
    </w:p>
    <w:p w14:paraId="48EFF4B3" w14:textId="5C76D04B" w:rsidR="00081931" w:rsidRPr="002C3F73" w:rsidRDefault="00081931" w:rsidP="00546FEE">
      <w:pPr>
        <w:spacing w:after="120"/>
        <w:rPr>
          <w:rFonts w:eastAsiaTheme="minorEastAsia"/>
          <w:b/>
          <w:sz w:val="22"/>
          <w:szCs w:val="22"/>
        </w:rPr>
      </w:pPr>
      <w:r>
        <w:rPr>
          <w:rFonts w:eastAsiaTheme="minorEastAsia"/>
          <w:b/>
          <w:sz w:val="22"/>
          <w:szCs w:val="22"/>
        </w:rPr>
        <w:t xml:space="preserve">Proposal 5: </w:t>
      </w:r>
      <w:r w:rsidRPr="00081931">
        <w:rPr>
          <w:rFonts w:eastAsiaTheme="minorEastAsia"/>
          <w:b/>
          <w:sz w:val="22"/>
          <w:szCs w:val="22"/>
        </w:rPr>
        <w:t>When L3 measurement report after SCell activation command, L3 part and L1 measurement for FR1 SCell activation can be skipped which is similar with FR2 case.</w:t>
      </w:r>
    </w:p>
    <w:p w14:paraId="3767157E" w14:textId="77777777" w:rsidR="00804D83" w:rsidRPr="00546FEE" w:rsidRDefault="00804D83" w:rsidP="006E5B64">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58A122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the </w:t>
      </w:r>
      <w:r w:rsidR="00D354AA" w:rsidRPr="00910913">
        <w:rPr>
          <w:rFonts w:eastAsiaTheme="minorEastAsia"/>
          <w:sz w:val="22"/>
          <w:szCs w:val="22"/>
        </w:rPr>
        <w:t>solutions of</w:t>
      </w:r>
      <w:r w:rsidR="001B1EEE" w:rsidRPr="00910913">
        <w:rPr>
          <w:rFonts w:eastAsiaTheme="minorEastAsia"/>
          <w:sz w:val="22"/>
          <w:szCs w:val="22"/>
        </w:rPr>
        <w:t xml:space="preserve"> </w:t>
      </w:r>
      <w:r w:rsidR="00006E04" w:rsidRPr="00910913">
        <w:rPr>
          <w:rFonts w:eastAsiaTheme="minorEastAsia"/>
          <w:sz w:val="22"/>
          <w:szCs w:val="22"/>
        </w:rPr>
        <w:t xml:space="preserve">unknown </w:t>
      </w:r>
      <w:r w:rsidR="001B1EEE" w:rsidRPr="00910913">
        <w:rPr>
          <w:rFonts w:eastAsiaTheme="minorEastAsia"/>
          <w:sz w:val="22"/>
          <w:szCs w:val="22"/>
        </w:rPr>
        <w:t>SCell activation delay reduction</w:t>
      </w:r>
      <w:r w:rsidR="001B1EEE" w:rsidRPr="00910913">
        <w:rPr>
          <w:rFonts w:eastAsiaTheme="minorEastAsia" w:hint="eastAsia"/>
          <w:sz w:val="22"/>
          <w:szCs w:val="22"/>
        </w:rPr>
        <w:t xml:space="preserve">, with the following </w:t>
      </w:r>
      <w:r w:rsidR="00CF32E4">
        <w:rPr>
          <w:rFonts w:eastAsiaTheme="minorEastAsia"/>
          <w:sz w:val="22"/>
          <w:szCs w:val="22"/>
        </w:rPr>
        <w:t xml:space="preserve">observation and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55E0C88" w14:textId="77777777" w:rsidR="0059342C" w:rsidRDefault="0059342C" w:rsidP="0059342C">
      <w:pPr>
        <w:spacing w:after="120"/>
        <w:rPr>
          <w:rFonts w:eastAsiaTheme="minorEastAsia"/>
          <w:b/>
          <w:sz w:val="22"/>
          <w:szCs w:val="22"/>
        </w:rPr>
      </w:pPr>
      <w:r w:rsidRPr="007B7C22">
        <w:rPr>
          <w:rFonts w:eastAsiaTheme="minorEastAsia" w:hint="eastAsia"/>
          <w:b/>
          <w:sz w:val="22"/>
          <w:szCs w:val="22"/>
        </w:rPr>
        <w:t>P</w:t>
      </w:r>
      <w:r w:rsidRPr="007B7C22">
        <w:rPr>
          <w:rFonts w:eastAsiaTheme="minorEastAsia"/>
          <w:b/>
          <w:sz w:val="22"/>
          <w:szCs w:val="22"/>
        </w:rPr>
        <w:t>roposal 1:</w:t>
      </w:r>
      <w:r>
        <w:rPr>
          <w:rFonts w:eastAsiaTheme="minorEastAsia"/>
          <w:b/>
          <w:sz w:val="22"/>
          <w:szCs w:val="22"/>
        </w:rPr>
        <w:t xml:space="preserve"> I</w:t>
      </w:r>
      <w:r w:rsidRPr="0041512D">
        <w:rPr>
          <w:rFonts w:eastAsiaTheme="minorEastAsia"/>
          <w:b/>
          <w:sz w:val="22"/>
          <w:szCs w:val="22"/>
        </w:rPr>
        <w:t>ntr</w:t>
      </w:r>
      <w:r w:rsidRPr="00326431">
        <w:rPr>
          <w:rFonts w:eastAsiaTheme="minorEastAsia"/>
          <w:b/>
          <w:sz w:val="22"/>
          <w:szCs w:val="22"/>
        </w:rPr>
        <w:t xml:space="preserve">oduce L3 measurement enhancement </w:t>
      </w:r>
      <w:r>
        <w:rPr>
          <w:rFonts w:eastAsiaTheme="minorEastAsia"/>
          <w:b/>
          <w:sz w:val="22"/>
          <w:szCs w:val="22"/>
        </w:rPr>
        <w:t xml:space="preserve">UE </w:t>
      </w:r>
      <w:r w:rsidRPr="00326431">
        <w:rPr>
          <w:rFonts w:eastAsiaTheme="minorEastAsia"/>
          <w:b/>
          <w:sz w:val="22"/>
          <w:szCs w:val="22"/>
        </w:rPr>
        <w:t xml:space="preserve">capability and beam sweeping factor reduction </w:t>
      </w:r>
      <w:r>
        <w:rPr>
          <w:rFonts w:eastAsiaTheme="minorEastAsia"/>
          <w:b/>
          <w:sz w:val="22"/>
          <w:szCs w:val="22"/>
        </w:rPr>
        <w:t xml:space="preserve">UE </w:t>
      </w:r>
      <w:r w:rsidRPr="00326431">
        <w:rPr>
          <w:rFonts w:eastAsiaTheme="minorEastAsia"/>
          <w:b/>
          <w:sz w:val="22"/>
          <w:szCs w:val="22"/>
        </w:rPr>
        <w:t>capability</w:t>
      </w:r>
      <w:r>
        <w:rPr>
          <w:rFonts w:eastAsiaTheme="minorEastAsia"/>
          <w:b/>
          <w:sz w:val="22"/>
          <w:szCs w:val="22"/>
        </w:rPr>
        <w:t>.</w:t>
      </w:r>
    </w:p>
    <w:p w14:paraId="641398E4" w14:textId="77777777" w:rsidR="0059342C" w:rsidRDefault="0059342C" w:rsidP="0059342C">
      <w:pPr>
        <w:spacing w:after="120"/>
        <w:rPr>
          <w:rFonts w:eastAsiaTheme="minorEastAsia"/>
          <w:b/>
          <w:sz w:val="22"/>
          <w:szCs w:val="22"/>
        </w:rPr>
      </w:pPr>
      <w:r>
        <w:rPr>
          <w:rFonts w:eastAsiaTheme="minorEastAsia"/>
          <w:b/>
          <w:sz w:val="22"/>
          <w:szCs w:val="22"/>
        </w:rPr>
        <w:t>Observation 1: T</w:t>
      </w:r>
      <w:r w:rsidRPr="008B23AC">
        <w:rPr>
          <w:rFonts w:eastAsiaTheme="minorEastAsia"/>
          <w:b/>
          <w:sz w:val="22"/>
          <w:szCs w:val="22"/>
        </w:rPr>
        <w:t xml:space="preserve">he solution of new L3 report after SCell activation command and the solution of using SSB periodicity instead of SMTC are two different solutions, </w:t>
      </w:r>
      <w:r w:rsidRPr="00212A5C">
        <w:rPr>
          <w:rFonts w:eastAsiaTheme="minorEastAsia"/>
          <w:b/>
          <w:sz w:val="22"/>
          <w:szCs w:val="22"/>
        </w:rPr>
        <w:t>if L3 measurement result is reported after SCell activation command, it’s no need to consider using SSB periodicity instead of SMTC because L3 part and L1 part would be skipped</w:t>
      </w:r>
      <w:r>
        <w:rPr>
          <w:rFonts w:eastAsiaTheme="minorEastAsia"/>
          <w:b/>
          <w:sz w:val="22"/>
          <w:szCs w:val="22"/>
        </w:rPr>
        <w:t>.</w:t>
      </w:r>
    </w:p>
    <w:p w14:paraId="5EDD5AB6" w14:textId="77777777" w:rsidR="0059342C" w:rsidRDefault="0059342C" w:rsidP="0059342C">
      <w:pPr>
        <w:spacing w:after="120"/>
        <w:rPr>
          <w:rFonts w:eastAsiaTheme="minorEastAsia"/>
          <w:b/>
          <w:sz w:val="22"/>
          <w:szCs w:val="22"/>
        </w:rPr>
      </w:pPr>
      <w:r>
        <w:rPr>
          <w:rFonts w:eastAsiaTheme="minorEastAsia"/>
          <w:b/>
          <w:sz w:val="22"/>
          <w:szCs w:val="22"/>
        </w:rPr>
        <w:t>Proposal 2: F</w:t>
      </w:r>
      <w:r w:rsidRPr="00330EDD">
        <w:rPr>
          <w:rFonts w:eastAsiaTheme="minorEastAsia"/>
          <w:b/>
          <w:sz w:val="22"/>
          <w:szCs w:val="22"/>
        </w:rPr>
        <w:t>or L3 measurement enhancement</w:t>
      </w:r>
      <w:r w:rsidRPr="002D30A2">
        <w:rPr>
          <w:rFonts w:eastAsiaTheme="minorEastAsia"/>
          <w:b/>
          <w:sz w:val="22"/>
          <w:szCs w:val="22"/>
        </w:rPr>
        <w:t xml:space="preserve"> </w:t>
      </w:r>
      <w:r w:rsidRPr="00326431">
        <w:rPr>
          <w:rFonts w:eastAsiaTheme="minorEastAsia"/>
          <w:b/>
          <w:sz w:val="22"/>
          <w:szCs w:val="22"/>
        </w:rPr>
        <w:t>capability</w:t>
      </w:r>
      <w:r w:rsidRPr="00330EDD">
        <w:rPr>
          <w:rFonts w:eastAsiaTheme="minorEastAsia"/>
          <w:b/>
          <w:sz w:val="22"/>
          <w:szCs w:val="22"/>
        </w:rPr>
        <w:t>,</w:t>
      </w:r>
      <w:r>
        <w:rPr>
          <w:rFonts w:eastAsiaTheme="minorEastAsia"/>
          <w:b/>
          <w:sz w:val="22"/>
          <w:szCs w:val="22"/>
        </w:rPr>
        <w:t xml:space="preserve"> </w:t>
      </w:r>
      <w:r w:rsidRPr="00826004">
        <w:rPr>
          <w:rFonts w:eastAsiaTheme="minorEastAsia"/>
          <w:b/>
          <w:sz w:val="22"/>
          <w:szCs w:val="22"/>
        </w:rPr>
        <w:t>two separate UE capabilities for the solution of new L3 report after SCell activation command and the solution of using SSB periodicity instead of SMTC may be more suitable.</w:t>
      </w:r>
    </w:p>
    <w:p w14:paraId="6CEDE9EE" w14:textId="77777777" w:rsidR="0059342C" w:rsidRDefault="0059342C" w:rsidP="0059342C">
      <w:pPr>
        <w:spacing w:after="120"/>
        <w:rPr>
          <w:rFonts w:eastAsiaTheme="minorEastAsia"/>
          <w:b/>
          <w:sz w:val="22"/>
          <w:szCs w:val="22"/>
        </w:rPr>
      </w:pPr>
      <w:r>
        <w:rPr>
          <w:rFonts w:eastAsiaTheme="minorEastAsia"/>
          <w:b/>
          <w:sz w:val="22"/>
          <w:szCs w:val="22"/>
        </w:rPr>
        <w:t xml:space="preserve">Proposal 3: </w:t>
      </w:r>
      <w:r w:rsidRPr="005374B3">
        <w:rPr>
          <w:rFonts w:eastAsiaTheme="minorEastAsia"/>
          <w:b/>
          <w:sz w:val="22"/>
          <w:szCs w:val="22"/>
        </w:rPr>
        <w:t>For beam sweeping factor reduction capability, two beam sweeping factor reduction capability for L3 and L1 can be introduced respectively to indicate beam sweeping factor capability of X1 for cell detection part (X1*Trs) and beam sweeping factor capability of X2 for SSB based L1-RSRP measurement.</w:t>
      </w:r>
    </w:p>
    <w:p w14:paraId="7FBF5BB4" w14:textId="77777777" w:rsidR="0093326E" w:rsidRDefault="0093326E" w:rsidP="0093326E">
      <w:pPr>
        <w:spacing w:after="120"/>
        <w:rPr>
          <w:rFonts w:eastAsiaTheme="minorEastAsia"/>
          <w:b/>
          <w:sz w:val="22"/>
          <w:szCs w:val="22"/>
        </w:rPr>
      </w:pPr>
      <w:bookmarkStart w:id="2" w:name="_GoBack"/>
      <w:bookmarkEnd w:id="2"/>
      <w:r w:rsidRPr="002C3F73">
        <w:rPr>
          <w:rFonts w:eastAsiaTheme="minorEastAsia" w:hint="eastAsia"/>
          <w:b/>
          <w:sz w:val="22"/>
          <w:szCs w:val="22"/>
        </w:rPr>
        <w:lastRenderedPageBreak/>
        <w:t>P</w:t>
      </w:r>
      <w:r w:rsidRPr="002C3F73">
        <w:rPr>
          <w:rFonts w:eastAsiaTheme="minorEastAsia"/>
          <w:b/>
          <w:sz w:val="22"/>
          <w:szCs w:val="22"/>
        </w:rPr>
        <w:t xml:space="preserve">roposal 4: </w:t>
      </w:r>
      <w:r>
        <w:rPr>
          <w:rFonts w:eastAsiaTheme="minorEastAsia"/>
          <w:b/>
          <w:sz w:val="22"/>
          <w:szCs w:val="22"/>
        </w:rPr>
        <w:t>T</w:t>
      </w:r>
      <w:r w:rsidRPr="00081931">
        <w:rPr>
          <w:rFonts w:eastAsiaTheme="minorEastAsia"/>
          <w:b/>
          <w:sz w:val="22"/>
          <w:szCs w:val="22"/>
        </w:rPr>
        <w:t>he enhancement with L3 measurement report after SCell activation command can be extended to FR1 and can be determined when FR2 case is concluded.</w:t>
      </w:r>
    </w:p>
    <w:p w14:paraId="6B2E0D50" w14:textId="77777777" w:rsidR="0093326E" w:rsidRPr="002C3F73" w:rsidRDefault="0093326E" w:rsidP="0093326E">
      <w:pPr>
        <w:spacing w:after="120"/>
        <w:rPr>
          <w:rFonts w:eastAsiaTheme="minorEastAsia"/>
          <w:b/>
          <w:sz w:val="22"/>
          <w:szCs w:val="22"/>
        </w:rPr>
      </w:pPr>
      <w:r>
        <w:rPr>
          <w:rFonts w:eastAsiaTheme="minorEastAsia"/>
          <w:b/>
          <w:sz w:val="22"/>
          <w:szCs w:val="22"/>
        </w:rPr>
        <w:t xml:space="preserve">Proposal 5: </w:t>
      </w:r>
      <w:r w:rsidRPr="00081931">
        <w:rPr>
          <w:rFonts w:eastAsiaTheme="minorEastAsia"/>
          <w:b/>
          <w:sz w:val="22"/>
          <w:szCs w:val="22"/>
        </w:rPr>
        <w:t>When L3 measurement report after SCell activation command, L3 part and L1 measurement for FR1 SCell activation can be skipped which is similar with FR2 case.</w:t>
      </w:r>
    </w:p>
    <w:p w14:paraId="72CDBC15" w14:textId="0F7F2D78" w:rsidR="00955D13" w:rsidRPr="0093326E"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1B4CF14" w:rsidR="00A37E6F" w:rsidRPr="006E5668" w:rsidRDefault="0017428F" w:rsidP="0017428F">
      <w:pPr>
        <w:pStyle w:val="affd"/>
        <w:numPr>
          <w:ilvl w:val="0"/>
          <w:numId w:val="28"/>
        </w:numPr>
        <w:ind w:firstLineChars="0"/>
        <w:rPr>
          <w:sz w:val="22"/>
          <w:szCs w:val="22"/>
          <w:lang w:val="en-US"/>
        </w:rPr>
      </w:pPr>
      <w:r w:rsidRPr="0017428F">
        <w:rPr>
          <w:sz w:val="22"/>
          <w:szCs w:val="22"/>
          <w:lang w:val="en-US"/>
        </w:rPr>
        <w:t>R4-2314336</w:t>
      </w:r>
      <w:r w:rsidR="00114D75">
        <w:rPr>
          <w:sz w:val="22"/>
          <w:szCs w:val="22"/>
          <w:lang w:val="en-US"/>
        </w:rPr>
        <w:t xml:space="preserve">, </w:t>
      </w:r>
      <w:r w:rsidRPr="0017428F">
        <w:rPr>
          <w:sz w:val="22"/>
          <w:szCs w:val="22"/>
          <w:lang w:val="en-US"/>
        </w:rPr>
        <w:t>WF on NR RRM enhancements – FR2 SCell activation</w:t>
      </w:r>
      <w:r>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Pr>
          <w:sz w:val="22"/>
          <w:szCs w:val="22"/>
        </w:rPr>
        <w:t>8</w:t>
      </w:r>
      <w:r w:rsidR="006E5668" w:rsidRPr="00CD5947">
        <w:rPr>
          <w:sz w:val="22"/>
          <w:szCs w:val="22"/>
        </w:rPr>
        <w:t xml:space="preserve">, </w:t>
      </w:r>
      <w:r>
        <w:rPr>
          <w:sz w:val="22"/>
          <w:szCs w:val="22"/>
          <w:lang w:eastAsia="zh-CN"/>
        </w:rPr>
        <w:t>August</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B2A27" w14:textId="77777777" w:rsidR="00EF4470" w:rsidRDefault="00EF4470">
      <w:r>
        <w:separator/>
      </w:r>
    </w:p>
  </w:endnote>
  <w:endnote w:type="continuationSeparator" w:id="0">
    <w:p w14:paraId="3D52E48A" w14:textId="77777777" w:rsidR="00EF4470" w:rsidRDefault="00EF4470">
      <w:r>
        <w:continuationSeparator/>
      </w:r>
    </w:p>
  </w:endnote>
  <w:endnote w:type="continuationNotice" w:id="1">
    <w:p w14:paraId="66D2DA1B" w14:textId="77777777" w:rsidR="00EF4470" w:rsidRDefault="00EF4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F59DC" w14:textId="77777777" w:rsidR="00EF4470" w:rsidRDefault="00EF4470">
      <w:r>
        <w:separator/>
      </w:r>
    </w:p>
  </w:footnote>
  <w:footnote w:type="continuationSeparator" w:id="0">
    <w:p w14:paraId="0E63B22E" w14:textId="77777777" w:rsidR="00EF4470" w:rsidRDefault="00EF4470">
      <w:r>
        <w:continuationSeparator/>
      </w:r>
    </w:p>
  </w:footnote>
  <w:footnote w:type="continuationNotice" w:id="1">
    <w:p w14:paraId="0CE08F38" w14:textId="77777777" w:rsidR="00EF4470" w:rsidRDefault="00EF44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4"/>
  </w:num>
  <w:num w:numId="13">
    <w:abstractNumId w:val="24"/>
  </w:num>
  <w:num w:numId="14">
    <w:abstractNumId w:val="6"/>
  </w:num>
  <w:num w:numId="15">
    <w:abstractNumId w:val="1"/>
  </w:num>
  <w:num w:numId="16">
    <w:abstractNumId w:val="27"/>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5"/>
  </w:num>
  <w:num w:numId="29">
    <w:abstractNumId w:val="16"/>
  </w:num>
  <w:num w:numId="30">
    <w:abstractNumId w:val="17"/>
  </w:num>
  <w:num w:numId="31">
    <w:abstractNumId w:val="19"/>
  </w:num>
  <w:num w:numId="32">
    <w:abstractNumId w:val="11"/>
  </w:num>
  <w:num w:numId="33">
    <w:abstractNumId w:val="18"/>
  </w:num>
  <w:num w:numId="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3BB"/>
    <w:rsid w:val="00081931"/>
    <w:rsid w:val="00081978"/>
    <w:rsid w:val="00081E65"/>
    <w:rsid w:val="00082D9A"/>
    <w:rsid w:val="00082E1A"/>
    <w:rsid w:val="00083AED"/>
    <w:rsid w:val="00084C37"/>
    <w:rsid w:val="0008566E"/>
    <w:rsid w:val="000858A1"/>
    <w:rsid w:val="000864C9"/>
    <w:rsid w:val="00086EB0"/>
    <w:rsid w:val="0008712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0EF"/>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2F2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1E14"/>
    <w:rsid w:val="00212570"/>
    <w:rsid w:val="00212A5C"/>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55B"/>
    <w:rsid w:val="002835C8"/>
    <w:rsid w:val="00283B69"/>
    <w:rsid w:val="00283BC2"/>
    <w:rsid w:val="00283CE0"/>
    <w:rsid w:val="00284E9D"/>
    <w:rsid w:val="00284F70"/>
    <w:rsid w:val="0028616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13ED"/>
    <w:rsid w:val="002B15A0"/>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3F73"/>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8D9"/>
    <w:rsid w:val="003B7066"/>
    <w:rsid w:val="003B76B1"/>
    <w:rsid w:val="003B78AA"/>
    <w:rsid w:val="003B78AC"/>
    <w:rsid w:val="003B7EC1"/>
    <w:rsid w:val="003C0024"/>
    <w:rsid w:val="003C00A2"/>
    <w:rsid w:val="003C0804"/>
    <w:rsid w:val="003C08DB"/>
    <w:rsid w:val="003C0A81"/>
    <w:rsid w:val="003C0A97"/>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1"/>
    <w:rsid w:val="004023F2"/>
    <w:rsid w:val="0040263D"/>
    <w:rsid w:val="004027A1"/>
    <w:rsid w:val="00403022"/>
    <w:rsid w:val="00404F04"/>
    <w:rsid w:val="00405366"/>
    <w:rsid w:val="004056CB"/>
    <w:rsid w:val="00406096"/>
    <w:rsid w:val="0040643F"/>
    <w:rsid w:val="004073E7"/>
    <w:rsid w:val="00407964"/>
    <w:rsid w:val="00407B4B"/>
    <w:rsid w:val="00407D5E"/>
    <w:rsid w:val="0041029C"/>
    <w:rsid w:val="004102D3"/>
    <w:rsid w:val="00410864"/>
    <w:rsid w:val="00411C70"/>
    <w:rsid w:val="00412074"/>
    <w:rsid w:val="0041291C"/>
    <w:rsid w:val="00412F8E"/>
    <w:rsid w:val="004130E6"/>
    <w:rsid w:val="00413B3A"/>
    <w:rsid w:val="00413EB4"/>
    <w:rsid w:val="004141D8"/>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C00A5"/>
    <w:rsid w:val="004C04DF"/>
    <w:rsid w:val="004C094C"/>
    <w:rsid w:val="004C0C33"/>
    <w:rsid w:val="004C0D4F"/>
    <w:rsid w:val="004C0DA8"/>
    <w:rsid w:val="004C1E86"/>
    <w:rsid w:val="004C2304"/>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26B"/>
    <w:rsid w:val="004D3652"/>
    <w:rsid w:val="004D3D51"/>
    <w:rsid w:val="004D48B4"/>
    <w:rsid w:val="004D4AEC"/>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456D"/>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10E4"/>
    <w:rsid w:val="0054147E"/>
    <w:rsid w:val="005417F5"/>
    <w:rsid w:val="00541972"/>
    <w:rsid w:val="0054245E"/>
    <w:rsid w:val="005429DC"/>
    <w:rsid w:val="00543181"/>
    <w:rsid w:val="005436B5"/>
    <w:rsid w:val="005450E0"/>
    <w:rsid w:val="005458D3"/>
    <w:rsid w:val="00545F39"/>
    <w:rsid w:val="005460F2"/>
    <w:rsid w:val="00546324"/>
    <w:rsid w:val="005464A2"/>
    <w:rsid w:val="00546628"/>
    <w:rsid w:val="00546FD1"/>
    <w:rsid w:val="00546FEE"/>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40E"/>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810"/>
    <w:rsid w:val="006D7EFC"/>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1085"/>
    <w:rsid w:val="0078138A"/>
    <w:rsid w:val="007815D3"/>
    <w:rsid w:val="00781743"/>
    <w:rsid w:val="00781AB8"/>
    <w:rsid w:val="00782A33"/>
    <w:rsid w:val="00783570"/>
    <w:rsid w:val="0078387B"/>
    <w:rsid w:val="0078407E"/>
    <w:rsid w:val="00784C37"/>
    <w:rsid w:val="00784D10"/>
    <w:rsid w:val="0078528E"/>
    <w:rsid w:val="00785EA1"/>
    <w:rsid w:val="00786B73"/>
    <w:rsid w:val="00786D7A"/>
    <w:rsid w:val="00787BAD"/>
    <w:rsid w:val="00787BB9"/>
    <w:rsid w:val="0079037A"/>
    <w:rsid w:val="007904E8"/>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7C2"/>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004"/>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F0"/>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C33"/>
    <w:rsid w:val="009013A1"/>
    <w:rsid w:val="00901700"/>
    <w:rsid w:val="00901EF6"/>
    <w:rsid w:val="00902212"/>
    <w:rsid w:val="009024F8"/>
    <w:rsid w:val="009027F0"/>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501C"/>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3058"/>
    <w:rsid w:val="009330DC"/>
    <w:rsid w:val="0093326E"/>
    <w:rsid w:val="00933A0E"/>
    <w:rsid w:val="00933EA7"/>
    <w:rsid w:val="009340C8"/>
    <w:rsid w:val="009341B7"/>
    <w:rsid w:val="0093446D"/>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3D83"/>
    <w:rsid w:val="00983F05"/>
    <w:rsid w:val="00983F47"/>
    <w:rsid w:val="009849C3"/>
    <w:rsid w:val="009851D9"/>
    <w:rsid w:val="00986177"/>
    <w:rsid w:val="0098673B"/>
    <w:rsid w:val="009868EA"/>
    <w:rsid w:val="009871D6"/>
    <w:rsid w:val="0098725E"/>
    <w:rsid w:val="009872EB"/>
    <w:rsid w:val="009873E6"/>
    <w:rsid w:val="00987B9C"/>
    <w:rsid w:val="00987F1F"/>
    <w:rsid w:val="00991D3F"/>
    <w:rsid w:val="009923AC"/>
    <w:rsid w:val="0099263F"/>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72E"/>
    <w:rsid w:val="009E0F48"/>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59"/>
    <w:rsid w:val="00AD1FE5"/>
    <w:rsid w:val="00AD22E2"/>
    <w:rsid w:val="00AD2492"/>
    <w:rsid w:val="00AD2835"/>
    <w:rsid w:val="00AD29CB"/>
    <w:rsid w:val="00AD2E1B"/>
    <w:rsid w:val="00AD4094"/>
    <w:rsid w:val="00AD44D3"/>
    <w:rsid w:val="00AD46CC"/>
    <w:rsid w:val="00AD46D8"/>
    <w:rsid w:val="00AD52A5"/>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632"/>
    <w:rsid w:val="00BA6849"/>
    <w:rsid w:val="00BA6B5B"/>
    <w:rsid w:val="00BA7DB9"/>
    <w:rsid w:val="00BB0253"/>
    <w:rsid w:val="00BB16EC"/>
    <w:rsid w:val="00BB1B41"/>
    <w:rsid w:val="00BB1F6D"/>
    <w:rsid w:val="00BB220E"/>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E7D"/>
    <w:rsid w:val="00BC602B"/>
    <w:rsid w:val="00BC6948"/>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FB"/>
    <w:rsid w:val="00BE3D35"/>
    <w:rsid w:val="00BE454B"/>
    <w:rsid w:val="00BE4A1D"/>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2748"/>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E8"/>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1D86"/>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37D"/>
    <w:rsid w:val="00D243A7"/>
    <w:rsid w:val="00D24630"/>
    <w:rsid w:val="00D25054"/>
    <w:rsid w:val="00D250B3"/>
    <w:rsid w:val="00D25761"/>
    <w:rsid w:val="00D257D4"/>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260"/>
    <w:rsid w:val="00DE084E"/>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092"/>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17D88"/>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802002F-9E8A-467E-92AF-4DA13EA7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3</Pages>
  <Words>905</Words>
  <Characters>5159</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431</cp:revision>
  <cp:lastPrinted>2022-09-22T07:16:00Z</cp:lastPrinted>
  <dcterms:created xsi:type="dcterms:W3CDTF">2023-04-04T06:05:00Z</dcterms:created>
  <dcterms:modified xsi:type="dcterms:W3CDTF">2023-09-27T11:56:00Z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